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60" w:rsidRDefault="009A0D60" w:rsidP="004C6CC3">
      <w:pPr>
        <w:pStyle w:val="ConsPlusNormal"/>
        <w:jc w:val="right"/>
      </w:pPr>
    </w:p>
    <w:p w:rsidR="004C6CC3" w:rsidRDefault="004C6CC3" w:rsidP="004C6CC3">
      <w:pPr>
        <w:pStyle w:val="ConsPlusNormal"/>
        <w:jc w:val="right"/>
      </w:pPr>
      <w:r>
        <w:t>Приложени</w:t>
      </w:r>
      <w:r w:rsidR="009066FE">
        <w:t>е</w:t>
      </w:r>
      <w:r>
        <w:t xml:space="preserve"> </w:t>
      </w:r>
      <w:r w:rsidR="0092173A">
        <w:t>№ 3</w:t>
      </w:r>
      <w:r w:rsidR="00D045AF">
        <w:t>1</w:t>
      </w:r>
      <w:r>
        <w:t xml:space="preserve"> </w:t>
      </w:r>
    </w:p>
    <w:tbl>
      <w:tblPr>
        <w:tblW w:w="0" w:type="auto"/>
        <w:tblInd w:w="78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10"/>
      </w:tblGrid>
      <w:tr w:rsidR="000D4546" w:rsidTr="000D4546">
        <w:trPr>
          <w:trHeight w:val="557"/>
        </w:trPr>
        <w:tc>
          <w:tcPr>
            <w:tcW w:w="8210" w:type="dxa"/>
            <w:tcBorders>
              <w:top w:val="nil"/>
              <w:left w:val="nil"/>
              <w:bottom w:val="nil"/>
              <w:right w:val="nil"/>
            </w:tcBorders>
          </w:tcPr>
          <w:p w:rsidR="000D4546" w:rsidRDefault="000D4546" w:rsidP="000D45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Хабаровского края на 2023 год</w:t>
            </w:r>
          </w:p>
        </w:tc>
      </w:tr>
    </w:tbl>
    <w:p w:rsidR="004C6CC3" w:rsidRDefault="004C6CC3" w:rsidP="000D4546">
      <w:pPr>
        <w:pStyle w:val="ConsPlusNormal"/>
      </w:pPr>
    </w:p>
    <w:p w:rsidR="004C6CC3" w:rsidRDefault="0092173A" w:rsidP="004C6CC3">
      <w:pPr>
        <w:pStyle w:val="ConsPlusNormal"/>
        <w:jc w:val="right"/>
      </w:pPr>
      <w:r>
        <w:t>Таблица №1</w:t>
      </w:r>
    </w:p>
    <w:p w:rsidR="004C6CC3" w:rsidRDefault="004C6CC3" w:rsidP="00A73F29">
      <w:pPr>
        <w:pStyle w:val="ConsPlusNormal"/>
        <w:ind w:left="426"/>
        <w:jc w:val="center"/>
      </w:pPr>
      <w:r>
        <w:t>РАЗМЕР НЕОПЛАТЫ ИЛИ НЕПОЛНОЙ</w:t>
      </w:r>
    </w:p>
    <w:p w:rsidR="004C6CC3" w:rsidRDefault="004C6CC3" w:rsidP="004C6CC3">
      <w:pPr>
        <w:pStyle w:val="ConsPlusNormal"/>
        <w:jc w:val="center"/>
      </w:pPr>
      <w:r>
        <w:t>ОПЛАТЫ ЗАТРАТ МЕДИЦИНСКОЙ ОРГАНИЗАЦИИ НА ОКАЗАНИЕ</w:t>
      </w:r>
    </w:p>
    <w:p w:rsidR="004C6CC3" w:rsidRDefault="004C6CC3" w:rsidP="004C6CC3">
      <w:pPr>
        <w:pStyle w:val="ConsPlusNormal"/>
        <w:jc w:val="center"/>
      </w:pPr>
      <w:r>
        <w:t>МЕДИЦИНСКОЙ ПОМОЩИ И РАЗМЕРА ШТРАФА ЗА НЕОКАЗАНИЕ,</w:t>
      </w:r>
    </w:p>
    <w:p w:rsidR="004C6CC3" w:rsidRDefault="004C6CC3" w:rsidP="004C6CC3">
      <w:pPr>
        <w:pStyle w:val="ConsPlusNormal"/>
        <w:jc w:val="center"/>
      </w:pPr>
      <w:r>
        <w:t xml:space="preserve">НЕСВОЕВРЕМЕННОЕ ОКАЗАНИЕ ЛИБО ОКАЗАНИЕ </w:t>
      </w:r>
      <w:proofErr w:type="gramStart"/>
      <w:r>
        <w:t>МЕДИЦИНСКОЙ</w:t>
      </w:r>
      <w:proofErr w:type="gramEnd"/>
    </w:p>
    <w:p w:rsidR="004C6CC3" w:rsidRDefault="004C6CC3" w:rsidP="004C6CC3">
      <w:pPr>
        <w:pStyle w:val="ConsPlusNormal"/>
        <w:jc w:val="center"/>
      </w:pPr>
      <w:r>
        <w:t>ПОМОЩИ НЕНАДЛЕЖАЩЕГО КАЧЕСТВА</w:t>
      </w:r>
      <w:r w:rsidR="00531675">
        <w:t xml:space="preserve"> </w:t>
      </w:r>
    </w:p>
    <w:p w:rsidR="004C6CC3" w:rsidRDefault="004C6CC3" w:rsidP="004C6CC3">
      <w:pPr>
        <w:pStyle w:val="ConsPlusNormal"/>
        <w:jc w:val="both"/>
      </w:pPr>
    </w:p>
    <w:tbl>
      <w:tblPr>
        <w:tblW w:w="0" w:type="auto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5102"/>
        <w:gridCol w:w="4422"/>
        <w:gridCol w:w="4395"/>
      </w:tblGrid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Код нарушения/дефекта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Перечень оснований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Раздел 1. Нарушения, выявляемые при проведении медико-экономического контроля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531675">
            <w:pPr>
              <w:pStyle w:val="ConsPlusNormal"/>
              <w:jc w:val="both"/>
            </w:pPr>
            <w:proofErr w:type="spellStart"/>
            <w:proofErr w:type="gramStart"/>
            <w:r>
              <w:t>Невключение</w:t>
            </w:r>
            <w:proofErr w:type="spellEnd"/>
            <w: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531675">
              <w:t xml:space="preserve"> (в случае, если установление диагноза и постановка на диспансерное наблюдение должно быть осуществлено в рамках одного случая оказания </w:t>
            </w:r>
            <w:r w:rsidR="00531675">
              <w:lastRenderedPageBreak/>
              <w:t>медицинской помощи).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наличие ошибок и/или недостоверной информации в реквизитах счета;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>
              <w:t xml:space="preserve"> медицинской помощи, оказанной застрахованным лицам;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некорректное заполнение полей реестра счетов;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заявленная сумма по позиции реестра счетов не корректна (содержит арифметическую ошибку);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1.4.6.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1.6.4.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>
              <w:t xml:space="preserve"> местности.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1.7.1.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</w:t>
            </w:r>
            <w: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1.7.2.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B852FB" w:rsidP="00CC0E77">
            <w:pPr>
              <w:pStyle w:val="ConsPlusNormal"/>
              <w:ind w:firstLine="283"/>
              <w:jc w:val="both"/>
            </w:pPr>
            <w:r w:rsidRPr="00B852FB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</w:t>
            </w:r>
            <w:r w:rsidR="004C6CC3">
              <w:t>.</w:t>
            </w:r>
          </w:p>
          <w:p w:rsidR="009A0D60" w:rsidRDefault="009A0D60" w:rsidP="00CC0E77">
            <w:pPr>
              <w:pStyle w:val="ConsPlusNormal"/>
              <w:ind w:firstLine="283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ind w:firstLine="283"/>
              <w:jc w:val="both"/>
            </w:pPr>
            <w:r w:rsidRPr="007954C8"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</w:t>
            </w:r>
            <w:proofErr w:type="gramStart"/>
            <w:r w:rsidRPr="007954C8">
              <w:t>завершившимися</w:t>
            </w:r>
            <w:proofErr w:type="gramEnd"/>
            <w:r w:rsidRPr="007954C8">
              <w:t xml:space="preserve"> после прекращения действия лицензии медицинской организации.;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1.8.3.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дублирование случаев оказания медицинской помощи в одном реестре;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1.10.6.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Раздел 2. Нарушения, выявляемые при проведении медико-экономической экспертизы</w:t>
            </w:r>
          </w:p>
          <w:p w:rsidR="009A0D60" w:rsidRDefault="009A0D60" w:rsidP="00CC0E77">
            <w:pPr>
              <w:pStyle w:val="ConsPlusNormal"/>
            </w:pP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jc w:val="both"/>
            </w:pPr>
            <w:proofErr w:type="gramStart"/>
            <w:r w:rsidRPr="007954C8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7954C8">
              <w:t xml:space="preserve"> на оплату медицинской помощи другой услуги, также предъявленной к оплате медицинской организацией).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  <w:p w:rsidR="009A0D60" w:rsidRDefault="009A0D60" w:rsidP="00CC0E77">
            <w:pPr>
              <w:pStyle w:val="ConsPlusNormal"/>
              <w:jc w:val="both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</w:t>
            </w:r>
            <w:r>
              <w:lastRenderedPageBreak/>
              <w:t>медицинского страхования.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</w:t>
            </w:r>
            <w:proofErr w:type="gramEnd"/>
            <w:r>
              <w:t xml:space="preserve">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Отсутствие </w:t>
            </w:r>
            <w:proofErr w:type="gramStart"/>
            <w: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7954C8">
            <w:pPr>
              <w:pStyle w:val="ConsPlusNormal"/>
              <w:jc w:val="both"/>
            </w:pPr>
            <w:proofErr w:type="gramStart"/>
            <w:r w:rsidRPr="007954C8"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организации, или специалиста-эксперта эксперта качества медицинской помощи, действующего по</w:t>
            </w:r>
            <w:proofErr w:type="gramEnd"/>
            <w:r w:rsidRPr="007954C8">
              <w:t xml:space="preserve"> их поручению</w:t>
            </w:r>
            <w: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r>
              <w:t>Несоответствие данных медицинской документации данным реестра счетов, в том числе: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ind w:firstLine="283"/>
              <w:jc w:val="both"/>
            </w:pPr>
            <w:r w:rsidRPr="007954C8"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2.16.2.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2.16.3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ind w:firstLine="283"/>
              <w:jc w:val="both"/>
            </w:pPr>
            <w:r w:rsidRPr="007954C8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2.17.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Отсутствие в карте стационарного больного </w:t>
            </w:r>
            <w:r>
              <w:lastRenderedPageBreak/>
              <w:t>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2.18.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Раздел 3 Нарушения, выявляемые при проведении экспертизы качества медицинской помощи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</w:pPr>
            <w:proofErr w:type="gramStart"/>
            <w:r w:rsidRPr="007954C8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</w:t>
            </w:r>
            <w:proofErr w:type="gramEnd"/>
            <w:r w:rsidRPr="007954C8">
              <w:t xml:space="preserve"> в ходе консультаций/консилиумов с применением телемедицинских технологий: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 xml:space="preserve">приведшее к </w:t>
            </w:r>
            <w:proofErr w:type="spellStart"/>
            <w:r>
              <w:t>инвалидизации</w:t>
            </w:r>
            <w:proofErr w:type="spellEnd"/>
            <w:r>
              <w:t>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</w:pPr>
            <w:proofErr w:type="gramStart"/>
            <w: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</w:t>
            </w:r>
            <w:r>
              <w:lastRenderedPageBreak/>
              <w:t>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>
              <w:t xml:space="preserve"> применением телемедицинских технологий: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3.2.1.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</w:t>
            </w:r>
            <w:proofErr w:type="spellStart"/>
            <w:r>
              <w:t>инвалидизации</w:t>
            </w:r>
            <w:proofErr w:type="spellEnd"/>
            <w: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proofErr w:type="gramStart"/>
            <w:r>
              <w:t>приведшее</w:t>
            </w:r>
            <w:proofErr w:type="gramEnd"/>
            <w: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3.2.6.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ind w:firstLine="283"/>
              <w:jc w:val="both"/>
            </w:pPr>
            <w:r>
              <w:t>по результатам проведенного диспансерного наблюдения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Выполнение непоказанных, неоправданных с клинической точки зрения, не регламентированных </w:t>
            </w:r>
            <w:r>
              <w:lastRenderedPageBreak/>
              <w:t>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</w:t>
            </w:r>
            <w:r>
              <w:lastRenderedPageBreak/>
              <w:t>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proofErr w:type="gramStart"/>
            <w: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>
              <w:t xml:space="preserve"> с выдачей справок и иных медицинских документов.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7954C8">
            <w:pPr>
              <w:pStyle w:val="ConsPlusNormal"/>
              <w:jc w:val="both"/>
            </w:pPr>
            <w:proofErr w:type="gramStart"/>
            <w:r>
              <w:t xml:space="preserve">Наличие расхождений клинического и </w:t>
            </w:r>
            <w:r w:rsidR="007954C8" w:rsidRPr="007954C8">
              <w:t xml:space="preserve">патологоанатомического диагнозов 2-3 категории, обусловленное </w:t>
            </w:r>
            <w:proofErr w:type="spellStart"/>
            <w:r w:rsidR="007954C8" w:rsidRPr="007954C8">
              <w:t>непроведением</w:t>
            </w:r>
            <w:proofErr w:type="spellEnd"/>
            <w:r w:rsidR="007954C8" w:rsidRPr="007954C8"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both"/>
            </w:pPr>
            <w:r>
              <w:t xml:space="preserve">Нарушение прав застрахованных лиц на выбор медицинской организации из медицинских </w:t>
            </w:r>
            <w:r>
              <w:lastRenderedPageBreak/>
              <w:t>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0,3</w:t>
            </w:r>
          </w:p>
        </w:tc>
      </w:tr>
      <w:tr w:rsidR="004C6CC3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lastRenderedPageBreak/>
              <w:t>3.13.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7954C8" w:rsidP="00CC0E77">
            <w:pPr>
              <w:pStyle w:val="ConsPlusNormal"/>
              <w:jc w:val="both"/>
            </w:pPr>
            <w:r w:rsidRPr="007954C8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C3" w:rsidRDefault="004C6CC3" w:rsidP="00CC0E77">
            <w:pPr>
              <w:pStyle w:val="ConsPlusNormal"/>
              <w:jc w:val="center"/>
            </w:pPr>
            <w:r>
              <w:t>0,6</w:t>
            </w:r>
          </w:p>
        </w:tc>
      </w:tr>
      <w:tr w:rsidR="007954C8" w:rsidTr="007C616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 w:rsidRPr="007954C8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3.14.1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7954C8" w:rsidP="00CC0E77">
            <w:pPr>
              <w:pStyle w:val="ConsPlusNormal"/>
              <w:jc w:val="both"/>
            </w:pPr>
            <w:r w:rsidRPr="007954C8">
              <w:t>с отсутствием последующего ухудшения состояния здоровья;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7954C8" w:rsidP="00CC0E77">
            <w:pPr>
              <w:pStyle w:val="ConsPlusNormal"/>
              <w:jc w:val="center"/>
            </w:pPr>
            <w:r>
              <w:t>1,0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3.14.2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последующим ухудшением состояния здоровья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2,0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3.14.3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proofErr w:type="gramStart"/>
            <w:r w:rsidRPr="00BE21C1">
              <w:t>приведший</w:t>
            </w:r>
            <w:proofErr w:type="gramEnd"/>
            <w:r w:rsidRPr="00BE21C1">
              <w:t xml:space="preserve"> к летальному исходу.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3,0</w:t>
            </w:r>
          </w:p>
        </w:tc>
      </w:tr>
      <w:tr w:rsidR="00BE21C1" w:rsidTr="00751ECA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1" w:rsidRDefault="00BE21C1" w:rsidP="00CC0E77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60" w:rsidRDefault="00BE21C1" w:rsidP="00CC0E77">
            <w:pPr>
              <w:pStyle w:val="ConsPlusNormal"/>
              <w:jc w:val="center"/>
            </w:pPr>
            <w:proofErr w:type="spellStart"/>
            <w:r w:rsidRPr="00BE21C1">
              <w:t>Непроведение</w:t>
            </w:r>
            <w:proofErr w:type="spellEnd"/>
            <w:r w:rsidRPr="00BE21C1"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  <w:p w:rsidR="00BE21C1" w:rsidRDefault="00BE21C1" w:rsidP="00CC0E77">
            <w:pPr>
              <w:pStyle w:val="ConsPlusNormal"/>
              <w:jc w:val="center"/>
            </w:pPr>
            <w:r w:rsidRPr="00BE21C1">
              <w:t xml:space="preserve"> 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3.15.1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отсутствием последующего ухудшения состояния здоровья;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1,0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3.15.2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с последующим ухудшением состояния здоровья (за исключением случаев отказа 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2,0</w:t>
            </w:r>
          </w:p>
        </w:tc>
      </w:tr>
      <w:tr w:rsidR="007954C8" w:rsidTr="00A73F29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lastRenderedPageBreak/>
              <w:t>3.15.3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Pr="007954C8" w:rsidRDefault="00BE21C1" w:rsidP="00CC0E77">
            <w:pPr>
              <w:pStyle w:val="ConsPlusNormal"/>
              <w:jc w:val="both"/>
            </w:pPr>
            <w:r w:rsidRPr="00BE21C1">
              <w:t>приведших к летальному исходу (за исключением случаев отказа 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C8" w:rsidRDefault="00BE21C1" w:rsidP="00CC0E77">
            <w:pPr>
              <w:pStyle w:val="ConsPlusNormal"/>
              <w:jc w:val="center"/>
            </w:pPr>
            <w:r>
              <w:t>3,0</w:t>
            </w:r>
          </w:p>
        </w:tc>
      </w:tr>
    </w:tbl>
    <w:p w:rsidR="00EE069B" w:rsidRDefault="00EE069B" w:rsidP="00EE069B">
      <w:pPr>
        <w:pStyle w:val="ConsPlusNormal"/>
        <w:jc w:val="right"/>
      </w:pPr>
    </w:p>
    <w:p w:rsidR="00572769" w:rsidRDefault="00572769" w:rsidP="00663512">
      <w:pPr>
        <w:pStyle w:val="ConsPlusNormal"/>
        <w:ind w:left="851"/>
        <w:jc w:val="right"/>
      </w:pPr>
    </w:p>
    <w:p w:rsidR="00663512" w:rsidRDefault="0092173A" w:rsidP="00663512">
      <w:pPr>
        <w:pStyle w:val="ConsPlusNormal"/>
        <w:ind w:left="851"/>
        <w:jc w:val="right"/>
      </w:pPr>
      <w:r>
        <w:t>Таблица №2</w:t>
      </w:r>
    </w:p>
    <w:tbl>
      <w:tblPr>
        <w:tblW w:w="11540" w:type="dxa"/>
        <w:tblInd w:w="1782" w:type="dxa"/>
        <w:tblLook w:val="04A0" w:firstRow="1" w:lastRow="0" w:firstColumn="1" w:lastColumn="0" w:noHBand="0" w:noVBand="1"/>
      </w:tblPr>
      <w:tblGrid>
        <w:gridCol w:w="540"/>
        <w:gridCol w:w="2588"/>
        <w:gridCol w:w="1391"/>
        <w:gridCol w:w="1656"/>
        <w:gridCol w:w="1754"/>
        <w:gridCol w:w="1820"/>
        <w:gridCol w:w="1791"/>
      </w:tblGrid>
      <w:tr w:rsidR="00572769" w:rsidRPr="00572769" w:rsidTr="00572769">
        <w:trPr>
          <w:trHeight w:val="750"/>
        </w:trPr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ind w:firstLine="6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331"/>
            <w:bookmarkEnd w:id="0"/>
            <w:proofErr w:type="spellStart"/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финансирования медицинской помощи по условиям оказания медицинской помощи (</w:t>
            </w:r>
            <w:proofErr w:type="spellStart"/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) (за исключением кода нарушения/дефекта 2.16.1)</w:t>
            </w:r>
          </w:p>
        </w:tc>
      </w:tr>
      <w:tr w:rsidR="00572769" w:rsidRPr="00572769" w:rsidTr="00572769">
        <w:trPr>
          <w:trHeight w:val="46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69" w:rsidRPr="00572769" w:rsidRDefault="00572769" w:rsidP="005727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69" w:rsidRPr="00572769" w:rsidRDefault="00572769" w:rsidP="005727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572769">
              <w:rPr>
                <w:rFonts w:ascii="Calibri" w:eastAsia="Times New Roman" w:hAnsi="Calibri" w:cs="Calibri"/>
                <w:sz w:val="24"/>
                <w:szCs w:val="24"/>
              </w:rPr>
              <w:t>руб.</w:t>
            </w:r>
          </w:p>
        </w:tc>
      </w:tr>
      <w:tr w:rsidR="00572769" w:rsidRPr="00572769" w:rsidTr="0057276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2769">
              <w:rPr>
                <w:rFonts w:ascii="Times New Roman" w:eastAsia="Times New Roman" w:hAnsi="Times New Roman" w:cs="Times New Roman"/>
                <w:color w:val="000000"/>
              </w:rPr>
              <w:t>Кд</w:t>
            </w:r>
            <w:proofErr w:type="gramStart"/>
            <w:r w:rsidRPr="00572769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скорой медицинской помощи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стационарных условиях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условиях дневного стационара</w:t>
            </w:r>
          </w:p>
        </w:tc>
      </w:tr>
      <w:tr w:rsidR="00572769" w:rsidRPr="00572769" w:rsidTr="00572769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2769">
              <w:rPr>
                <w:rFonts w:ascii="Times New Roman" w:eastAsia="Times New Roman" w:hAnsi="Times New Roman" w:cs="Times New Roman"/>
                <w:color w:val="000000"/>
              </w:rPr>
              <w:t>Подушевой</w:t>
            </w:r>
            <w:proofErr w:type="spellEnd"/>
            <w:r w:rsidRPr="00572769">
              <w:rPr>
                <w:rFonts w:ascii="Times New Roman" w:eastAsia="Times New Roman" w:hAnsi="Times New Roman" w:cs="Times New Roman"/>
                <w:color w:val="000000"/>
              </w:rPr>
              <w:t xml:space="preserve"> норматив без учета КД субъекта (РП)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1 755,0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935,5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6 575,4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1 699,9</w:t>
            </w:r>
          </w:p>
        </w:tc>
      </w:tr>
      <w:tr w:rsidR="00572769" w:rsidRPr="00572769" w:rsidTr="00572769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районная группа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2 457,0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1 309,7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9 205,6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2 379,9</w:t>
            </w:r>
          </w:p>
        </w:tc>
      </w:tr>
      <w:tr w:rsidR="00572769" w:rsidRPr="00572769" w:rsidTr="00572769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районная группа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2 948,4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1 571,6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11 046,7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2 855,8</w:t>
            </w:r>
          </w:p>
        </w:tc>
      </w:tr>
      <w:tr w:rsidR="00572769" w:rsidRPr="00572769" w:rsidTr="00572769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районная группа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3 913,7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2 086,2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14 663,1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3 790,8</w:t>
            </w:r>
          </w:p>
        </w:tc>
      </w:tr>
      <w:tr w:rsidR="00572769" w:rsidRPr="00572769" w:rsidTr="00572769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районная группа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4 510,4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2 404,2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16 898,8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69" w:rsidRPr="00572769" w:rsidRDefault="00572769" w:rsidP="0057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2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4 368,7</w:t>
            </w:r>
          </w:p>
        </w:tc>
      </w:tr>
    </w:tbl>
    <w:p w:rsidR="00572769" w:rsidRDefault="00572769" w:rsidP="00272DE0">
      <w:pPr>
        <w:pStyle w:val="ConsPlusNormal"/>
        <w:spacing w:before="240"/>
        <w:ind w:left="851"/>
        <w:jc w:val="both"/>
      </w:pPr>
    </w:p>
    <w:p w:rsidR="00272DE0" w:rsidRPr="00606DA8" w:rsidRDefault="00272DE0" w:rsidP="00272DE0">
      <w:pPr>
        <w:pStyle w:val="ConsPlusNormal"/>
        <w:spacing w:before="240"/>
        <w:ind w:left="851"/>
        <w:jc w:val="both"/>
        <w:rPr>
          <w:sz w:val="18"/>
          <w:szCs w:val="18"/>
        </w:rPr>
      </w:pPr>
      <w:r w:rsidRPr="00572769">
        <w:rPr>
          <w:sz w:val="18"/>
          <w:szCs w:val="18"/>
        </w:rPr>
        <w:t>1</w:t>
      </w:r>
      <w:r w:rsidRPr="00606DA8">
        <w:rPr>
          <w:sz w:val="18"/>
          <w:szCs w:val="18"/>
        </w:rPr>
        <w:t xml:space="preserve">&gt; </w:t>
      </w:r>
      <w:hyperlink r:id="rId8" w:history="1">
        <w:r w:rsidRPr="00606DA8">
          <w:rPr>
            <w:sz w:val="18"/>
            <w:szCs w:val="18"/>
          </w:rPr>
          <w:t>Распоряжение</w:t>
        </w:r>
      </w:hyperlink>
      <w:r w:rsidRPr="00606DA8">
        <w:rPr>
          <w:sz w:val="18"/>
          <w:szCs w:val="18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272DE0" w:rsidRPr="00606DA8" w:rsidRDefault="00272DE0" w:rsidP="00272DE0">
      <w:pPr>
        <w:pStyle w:val="ConsPlusNormal"/>
        <w:spacing w:before="240"/>
        <w:ind w:left="851"/>
        <w:jc w:val="both"/>
        <w:rPr>
          <w:sz w:val="18"/>
          <w:szCs w:val="18"/>
        </w:rPr>
      </w:pPr>
      <w:bookmarkStart w:id="1" w:name="P332"/>
      <w:bookmarkEnd w:id="1"/>
      <w:r w:rsidRPr="00606DA8">
        <w:rPr>
          <w:sz w:val="18"/>
          <w:szCs w:val="18"/>
        </w:rPr>
        <w:t xml:space="preserve">&lt;2&gt; </w:t>
      </w:r>
      <w:hyperlink r:id="rId9" w:history="1">
        <w:r w:rsidRPr="00606DA8">
          <w:rPr>
            <w:sz w:val="18"/>
            <w:szCs w:val="18"/>
          </w:rPr>
          <w:t>Распоряжение</w:t>
        </w:r>
      </w:hyperlink>
      <w:r w:rsidRPr="00606DA8">
        <w:rPr>
          <w:sz w:val="18"/>
          <w:szCs w:val="18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272DE0" w:rsidRPr="00572769" w:rsidRDefault="00272DE0" w:rsidP="00272DE0">
      <w:pPr>
        <w:pStyle w:val="ConsPlusNormal"/>
        <w:spacing w:before="240"/>
        <w:ind w:left="851"/>
        <w:jc w:val="both"/>
        <w:rPr>
          <w:sz w:val="18"/>
          <w:szCs w:val="18"/>
        </w:rPr>
      </w:pPr>
      <w:bookmarkStart w:id="2" w:name="P333"/>
      <w:bookmarkEnd w:id="2"/>
      <w:r w:rsidRPr="00606DA8">
        <w:rPr>
          <w:sz w:val="18"/>
          <w:szCs w:val="18"/>
        </w:rPr>
        <w:t>&lt;3</w:t>
      </w:r>
      <w:proofErr w:type="gramStart"/>
      <w:r w:rsidRPr="00606DA8">
        <w:rPr>
          <w:sz w:val="18"/>
          <w:szCs w:val="18"/>
        </w:rPr>
        <w:t>&gt; В</w:t>
      </w:r>
      <w:proofErr w:type="gramEnd"/>
      <w:r w:rsidRPr="00606DA8">
        <w:rPr>
          <w:sz w:val="18"/>
          <w:szCs w:val="18"/>
        </w:rPr>
        <w:t xml:space="preserve"> соответствии со </w:t>
      </w:r>
      <w:hyperlink r:id="rId10" w:history="1">
        <w:r w:rsidRPr="00606DA8">
          <w:rPr>
            <w:sz w:val="18"/>
            <w:szCs w:val="18"/>
          </w:rPr>
          <w:t>статьей 20</w:t>
        </w:r>
      </w:hyperlink>
      <w:r w:rsidRPr="00572769">
        <w:rPr>
          <w:sz w:val="18"/>
          <w:szCs w:val="18"/>
        </w:rPr>
        <w:t xml:space="preserve"> Федераль</w:t>
      </w:r>
      <w:bookmarkStart w:id="3" w:name="_GoBack"/>
      <w:bookmarkEnd w:id="3"/>
      <w:r w:rsidRPr="00572769">
        <w:rPr>
          <w:sz w:val="18"/>
          <w:szCs w:val="18"/>
        </w:rPr>
        <w:t>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272DE0" w:rsidRPr="00572769" w:rsidRDefault="00272DE0" w:rsidP="00272DE0">
      <w:pPr>
        <w:pStyle w:val="ConsPlusNormal"/>
        <w:ind w:left="851"/>
        <w:jc w:val="both"/>
        <w:rPr>
          <w:sz w:val="18"/>
          <w:szCs w:val="18"/>
        </w:rPr>
      </w:pPr>
    </w:p>
    <w:p w:rsidR="00066331" w:rsidRDefault="00066331"/>
    <w:sectPr w:rsidR="00066331" w:rsidSect="000D4546">
      <w:headerReference w:type="default" r:id="rId11"/>
      <w:pgSz w:w="16838" w:h="11906" w:orient="landscape"/>
      <w:pgMar w:top="1134" w:right="567" w:bottom="851" w:left="2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60" w:rsidRDefault="009A0D60" w:rsidP="009A0D60">
      <w:pPr>
        <w:spacing w:after="0" w:line="240" w:lineRule="auto"/>
      </w:pPr>
      <w:r>
        <w:separator/>
      </w:r>
    </w:p>
  </w:endnote>
  <w:end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60" w:rsidRDefault="009A0D60" w:rsidP="009A0D60">
      <w:pPr>
        <w:spacing w:after="0" w:line="240" w:lineRule="auto"/>
      </w:pPr>
      <w:r>
        <w:separator/>
      </w:r>
    </w:p>
  </w:footnote>
  <w:foot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863150"/>
      <w:docPartObj>
        <w:docPartGallery w:val="Page Numbers (Top of Page)"/>
        <w:docPartUnique/>
      </w:docPartObj>
    </w:sdtPr>
    <w:sdtEndPr/>
    <w:sdtContent>
      <w:p w:rsidR="009A0D60" w:rsidRDefault="009A0D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DA8">
          <w:rPr>
            <w:noProof/>
          </w:rPr>
          <w:t>2</w:t>
        </w:r>
        <w:r>
          <w:fldChar w:fldCharType="end"/>
        </w:r>
      </w:p>
    </w:sdtContent>
  </w:sdt>
  <w:p w:rsidR="009A0D60" w:rsidRDefault="009A0D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23"/>
    <w:rsid w:val="00066331"/>
    <w:rsid w:val="000A01E5"/>
    <w:rsid w:val="000D4546"/>
    <w:rsid w:val="0016443D"/>
    <w:rsid w:val="00203323"/>
    <w:rsid w:val="00272DE0"/>
    <w:rsid w:val="0027556F"/>
    <w:rsid w:val="004C6CC3"/>
    <w:rsid w:val="00531675"/>
    <w:rsid w:val="00572769"/>
    <w:rsid w:val="00606DA8"/>
    <w:rsid w:val="00663512"/>
    <w:rsid w:val="00684F4C"/>
    <w:rsid w:val="006F3F26"/>
    <w:rsid w:val="007954C8"/>
    <w:rsid w:val="00811E5A"/>
    <w:rsid w:val="009066FE"/>
    <w:rsid w:val="0092173A"/>
    <w:rsid w:val="00926C69"/>
    <w:rsid w:val="0094224E"/>
    <w:rsid w:val="009A0D60"/>
    <w:rsid w:val="00A73F29"/>
    <w:rsid w:val="00B852FB"/>
    <w:rsid w:val="00BE21C1"/>
    <w:rsid w:val="00D045AF"/>
    <w:rsid w:val="00EB7F96"/>
    <w:rsid w:val="00EE069B"/>
    <w:rsid w:val="00F2457A"/>
    <w:rsid w:val="00F2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222BCB04FB104DBD2205722AADCE057885866D1214C7C514C117DF1DE64669EE0CAD1086A5DBD9B1DAA8934S451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7222BCB04FB104DBD2205722AADCE050805F64D4274C7C514C117DF1DE64668CE092DD0A6241B89808FCD87216A24BFBDDBE0ED35FCF48S55A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7222BCB04FB104DBD2205722AADCE057885B63D2264C7C514C117DF1DE64669EE0CAD1086A5DBD9B1DAA8934S451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0748-63AA-4348-B42A-AFCF211B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3404</Words>
  <Characters>19408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Тихоньких Лариса Петровна</dc:creator>
  <cp:lastModifiedBy>Варнавская Анна Владимировна</cp:lastModifiedBy>
  <cp:revision>20</cp:revision>
  <cp:lastPrinted>2022-03-28T04:21:00Z</cp:lastPrinted>
  <dcterms:created xsi:type="dcterms:W3CDTF">2021-05-25T02:00:00Z</dcterms:created>
  <dcterms:modified xsi:type="dcterms:W3CDTF">2023-02-03T01:29:00Z</dcterms:modified>
</cp:coreProperties>
</file>